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508" w:rsidRPr="00A92F61" w:rsidRDefault="00AC7508" w:rsidP="00AC7508">
      <w:pPr>
        <w:ind w:firstLine="709"/>
        <w:jc w:val="right"/>
        <w:rPr>
          <w:rFonts w:cs="Liberation Serif"/>
          <w:szCs w:val="28"/>
        </w:rPr>
      </w:pPr>
      <w:r w:rsidRPr="00A92F61">
        <w:rPr>
          <w:rFonts w:cs="Liberation Serif"/>
          <w:szCs w:val="28"/>
        </w:rPr>
        <w:t>Приложение</w:t>
      </w:r>
    </w:p>
    <w:p w:rsidR="00AC7508" w:rsidRPr="00A92F61" w:rsidRDefault="00AC7508" w:rsidP="00AC7508">
      <w:pPr>
        <w:rPr>
          <w:rFonts w:cs="Liberation Serif"/>
          <w:szCs w:val="28"/>
        </w:rPr>
      </w:pPr>
    </w:p>
    <w:p w:rsidR="00AC7508" w:rsidRPr="00A92F61" w:rsidRDefault="00AC7508" w:rsidP="00AC7508">
      <w:pPr>
        <w:ind w:firstLine="709"/>
        <w:jc w:val="center"/>
        <w:rPr>
          <w:rFonts w:cs="Liberation Serif"/>
          <w:b/>
          <w:szCs w:val="28"/>
        </w:rPr>
      </w:pPr>
      <w:r w:rsidRPr="00A92F61">
        <w:rPr>
          <w:rFonts w:cs="Liberation Serif"/>
          <w:b/>
          <w:szCs w:val="28"/>
        </w:rPr>
        <w:t>Уважаемые жители Свердловской области!</w:t>
      </w:r>
    </w:p>
    <w:p w:rsidR="00AC7508" w:rsidRPr="00A92F61" w:rsidRDefault="00AC7508" w:rsidP="00AC7508">
      <w:pPr>
        <w:ind w:firstLine="709"/>
        <w:jc w:val="center"/>
        <w:rPr>
          <w:rFonts w:cs="Liberation Serif"/>
          <w:szCs w:val="28"/>
        </w:rPr>
      </w:pPr>
    </w:p>
    <w:p w:rsidR="00AC7508" w:rsidRPr="00A92F61" w:rsidRDefault="00AC7508" w:rsidP="00AC7508">
      <w:pPr>
        <w:ind w:firstLine="709"/>
        <w:jc w:val="both"/>
        <w:rPr>
          <w:rFonts w:cs="Liberation Serif"/>
          <w:szCs w:val="28"/>
        </w:rPr>
      </w:pPr>
      <w:r w:rsidRPr="00A92F61">
        <w:rPr>
          <w:rFonts w:cs="Liberation Serif"/>
          <w:szCs w:val="28"/>
        </w:rPr>
        <w:t xml:space="preserve">Приглашаем принять участие опросе на тему </w:t>
      </w:r>
      <w:r>
        <w:rPr>
          <w:rFonts w:cs="Liberation Serif"/>
          <w:szCs w:val="28"/>
        </w:rPr>
        <w:t>профилактики гриппа</w:t>
      </w:r>
      <w:r w:rsidRPr="00A92F61">
        <w:rPr>
          <w:rFonts w:cs="Liberation Serif"/>
          <w:szCs w:val="28"/>
        </w:rPr>
        <w:t xml:space="preserve">. Анкета анонимная, результаты будут проанализированы в обобщенном виде. Заполнение анкеты не займет более 10 минут. </w:t>
      </w:r>
    </w:p>
    <w:p w:rsidR="00AC7508" w:rsidRPr="00A92F61" w:rsidRDefault="00AC7508" w:rsidP="00AC7508">
      <w:pPr>
        <w:ind w:firstLine="709"/>
        <w:jc w:val="both"/>
        <w:rPr>
          <w:rFonts w:cs="Liberation Serif"/>
          <w:szCs w:val="28"/>
        </w:rPr>
      </w:pPr>
      <w:r w:rsidRPr="00A92F61">
        <w:rPr>
          <w:rFonts w:cs="Liberation Serif"/>
          <w:szCs w:val="28"/>
        </w:rPr>
        <w:t xml:space="preserve">Благодарим за участие! </w:t>
      </w:r>
    </w:p>
    <w:p w:rsidR="00AC7508" w:rsidRPr="00A92F61" w:rsidRDefault="00AC7508" w:rsidP="00AC7508">
      <w:pPr>
        <w:ind w:firstLine="709"/>
        <w:jc w:val="both"/>
        <w:rPr>
          <w:rFonts w:cs="Liberation Serif"/>
          <w:szCs w:val="28"/>
        </w:rPr>
      </w:pPr>
    </w:p>
    <w:p w:rsidR="00AC7508" w:rsidRPr="00A92F61" w:rsidRDefault="00AC7508" w:rsidP="00AC7508">
      <w:pPr>
        <w:ind w:firstLine="709"/>
        <w:jc w:val="both"/>
        <w:rPr>
          <w:rFonts w:cs="Liberation Serif"/>
          <w:szCs w:val="28"/>
        </w:rPr>
      </w:pPr>
    </w:p>
    <w:p w:rsidR="00AC7508" w:rsidRPr="00A92F61" w:rsidRDefault="00AC7508" w:rsidP="00AC7508">
      <w:pPr>
        <w:tabs>
          <w:tab w:val="left" w:pos="2610"/>
        </w:tabs>
        <w:ind w:firstLine="709"/>
        <w:jc w:val="both"/>
        <w:rPr>
          <w:rFonts w:cs="Liberation Serif"/>
        </w:rPr>
      </w:pPr>
      <w:r w:rsidRPr="00A92F61">
        <w:rPr>
          <w:rFonts w:cs="Liberation Serif"/>
        </w:rPr>
        <w:t xml:space="preserve">Ссылка для участия в опросе </w:t>
      </w:r>
    </w:p>
    <w:p w:rsidR="00AC7508" w:rsidRDefault="00AC7508" w:rsidP="00AC7508">
      <w:pPr>
        <w:tabs>
          <w:tab w:val="left" w:pos="2610"/>
        </w:tabs>
        <w:ind w:firstLine="709"/>
        <w:jc w:val="both"/>
        <w:rPr>
          <w:rStyle w:val="FontStyle50"/>
          <w:rFonts w:cs="Liberation Serif"/>
          <w:szCs w:val="28"/>
        </w:rPr>
      </w:pPr>
      <w:hyperlink r:id="rId4" w:history="1">
        <w:r w:rsidRPr="006B3A2F">
          <w:rPr>
            <w:rStyle w:val="a3"/>
            <w:rFonts w:cs="Liberation Serif"/>
            <w:sz w:val="26"/>
            <w:szCs w:val="28"/>
          </w:rPr>
          <w:t>https://forms.yandex.ru/cloud/66c6df565d2a0621f4468045/</w:t>
        </w:r>
      </w:hyperlink>
    </w:p>
    <w:p w:rsidR="00AC7508" w:rsidRPr="00A92F61" w:rsidRDefault="00AC7508" w:rsidP="00AC7508">
      <w:pPr>
        <w:tabs>
          <w:tab w:val="left" w:pos="2610"/>
        </w:tabs>
        <w:jc w:val="both"/>
        <w:rPr>
          <w:rStyle w:val="FontStyle50"/>
          <w:rFonts w:cs="Liberation Serif"/>
          <w:szCs w:val="28"/>
        </w:rPr>
      </w:pPr>
    </w:p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/>
        <w:rPr>
          <w:rFonts w:cs="Liberation Serif"/>
          <w:sz w:val="24"/>
          <w:szCs w:val="28"/>
        </w:rPr>
      </w:pPr>
    </w:p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 w:firstLine="709"/>
        <w:rPr>
          <w:rFonts w:cs="Liberation Serif"/>
        </w:rPr>
      </w:pPr>
      <w:r w:rsidRPr="009B42D3">
        <w:rPr>
          <w:rFonts w:cs="Liberation Serif"/>
        </w:rPr>
        <w:t>QR-код</w:t>
      </w:r>
    </w:p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 w:firstLine="709"/>
        <w:rPr>
          <w:rFonts w:cs="Liberation Serif"/>
        </w:rPr>
      </w:pPr>
    </w:p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 w:firstLine="709"/>
        <w:rPr>
          <w:rFonts w:cs="Liberation Serif"/>
        </w:rPr>
      </w:pPr>
      <w:r>
        <w:rPr>
          <w:rFonts w:cs="Liberation Serif"/>
          <w:noProof/>
        </w:rPr>
        <w:drawing>
          <wp:inline distT="0" distB="0" distL="0" distR="0" wp14:anchorId="65AF19A8" wp14:editId="09783846">
            <wp:extent cx="2512060" cy="2512060"/>
            <wp:effectExtent l="0" t="0" r="254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рипп Q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 w:firstLine="709"/>
        <w:rPr>
          <w:rFonts w:cs="Liberation Serif"/>
        </w:rPr>
      </w:pPr>
    </w:p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 w:firstLine="709"/>
        <w:rPr>
          <w:rFonts w:cs="Liberation Serif"/>
        </w:rPr>
      </w:pPr>
    </w:p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 w:firstLine="709"/>
        <w:rPr>
          <w:rFonts w:cs="Liberation Serif"/>
        </w:rPr>
      </w:pPr>
    </w:p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 w:firstLine="709"/>
        <w:rPr>
          <w:rFonts w:cs="Liberation Serif"/>
        </w:rPr>
      </w:pPr>
    </w:p>
    <w:p w:rsidR="00AC7508" w:rsidRDefault="00AC7508" w:rsidP="00AC7508">
      <w:pPr>
        <w:rPr>
          <w:rFonts w:cs="Liberation Serif"/>
        </w:rPr>
      </w:pPr>
      <w:r>
        <w:rPr>
          <w:rFonts w:cs="Liberation Serif"/>
        </w:rPr>
        <w:br w:type="page"/>
      </w:r>
    </w:p>
    <w:p w:rsidR="00AC7508" w:rsidRDefault="00AC7508" w:rsidP="00AC7508">
      <w:pPr>
        <w:rPr>
          <w:rFonts w:ascii="Arial" w:hAnsi="Arial" w:cs="Arial"/>
          <w:b/>
          <w:bCs/>
          <w:sz w:val="24"/>
          <w:szCs w:val="24"/>
        </w:rPr>
        <w:sectPr w:rsidR="00AC7508" w:rsidSect="00AC7508">
          <w:pgSz w:w="11909" w:h="16834"/>
          <w:pgMar w:top="992" w:right="567" w:bottom="357" w:left="1701" w:header="567" w:footer="465" w:gutter="0"/>
          <w:cols w:space="708"/>
          <w:docGrid w:linePitch="272"/>
        </w:sectPr>
      </w:pPr>
    </w:p>
    <w:p w:rsidR="00AC7508" w:rsidRPr="00F02649" w:rsidRDefault="00AC7508" w:rsidP="00AC7508">
      <w:pPr>
        <w:tabs>
          <w:tab w:val="left" w:pos="142"/>
          <w:tab w:val="left" w:pos="5387"/>
          <w:tab w:val="left" w:pos="5812"/>
        </w:tabs>
        <w:ind w:right="34" w:firstLine="709"/>
        <w:rPr>
          <w:rFonts w:cs="Liberation Serif"/>
          <w:b/>
          <w:bCs/>
          <w:szCs w:val="28"/>
        </w:rPr>
      </w:pPr>
      <w:r w:rsidRPr="00F02649">
        <w:rPr>
          <w:rFonts w:cs="Liberation Serif"/>
          <w:b/>
          <w:bCs/>
          <w:szCs w:val="28"/>
        </w:rPr>
        <w:lastRenderedPageBreak/>
        <w:t xml:space="preserve">Охват </w:t>
      </w:r>
      <w:r w:rsidRPr="00040820">
        <w:rPr>
          <w:rFonts w:cs="Liberation Serif"/>
          <w:b/>
          <w:bCs/>
          <w:szCs w:val="28"/>
        </w:rPr>
        <w:t xml:space="preserve">населения Свердловской области </w:t>
      </w:r>
      <w:r>
        <w:rPr>
          <w:rFonts w:cs="Liberation Serif"/>
          <w:b/>
          <w:bCs/>
          <w:szCs w:val="28"/>
        </w:rPr>
        <w:t xml:space="preserve">вакцинацией </w:t>
      </w:r>
      <w:r w:rsidRPr="00040820">
        <w:rPr>
          <w:rFonts w:cs="Liberation Serif"/>
          <w:b/>
          <w:bCs/>
          <w:szCs w:val="28"/>
        </w:rPr>
        <w:t>против гриппа в сезон 2024-2025 гг. на 18.10.2024</w:t>
      </w:r>
    </w:p>
    <w:p w:rsidR="00AC7508" w:rsidRPr="00F02649" w:rsidRDefault="00AC7508" w:rsidP="00AC7508">
      <w:pPr>
        <w:tabs>
          <w:tab w:val="left" w:pos="142"/>
          <w:tab w:val="left" w:pos="5387"/>
          <w:tab w:val="left" w:pos="5812"/>
        </w:tabs>
        <w:ind w:right="34" w:firstLine="709"/>
        <w:rPr>
          <w:rFonts w:cs="Liberation Serif"/>
          <w:szCs w:val="28"/>
        </w:rPr>
      </w:pPr>
    </w:p>
    <w:tbl>
      <w:tblPr>
        <w:tblStyle w:val="a4"/>
        <w:tblW w:w="4259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2975"/>
        <w:gridCol w:w="1590"/>
        <w:gridCol w:w="1590"/>
        <w:gridCol w:w="1590"/>
        <w:gridCol w:w="2041"/>
        <w:gridCol w:w="3396"/>
      </w:tblGrid>
      <w:tr w:rsidR="00AC7508" w:rsidRPr="00F02649" w:rsidTr="00DC1607">
        <w:trPr>
          <w:trHeight w:val="1337"/>
        </w:trPr>
        <w:tc>
          <w:tcPr>
            <w:tcW w:w="1129" w:type="pct"/>
            <w:noWrap/>
            <w:hideMark/>
          </w:tcPr>
          <w:p w:rsidR="00AC7508" w:rsidRPr="00040820" w:rsidRDefault="00AC7508" w:rsidP="00DC1607">
            <w:pPr>
              <w:jc w:val="center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ЛПУ</w:t>
            </w:r>
          </w:p>
        </w:tc>
        <w:tc>
          <w:tcPr>
            <w:tcW w:w="603" w:type="pct"/>
            <w:hideMark/>
          </w:tcPr>
          <w:p w:rsidR="00AC7508" w:rsidRPr="00040820" w:rsidRDefault="00AC7508" w:rsidP="00DC1607">
            <w:pPr>
              <w:jc w:val="center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Получено всего бюджетной вакцины</w:t>
            </w:r>
          </w:p>
        </w:tc>
        <w:tc>
          <w:tcPr>
            <w:tcW w:w="603" w:type="pct"/>
            <w:hideMark/>
          </w:tcPr>
          <w:p w:rsidR="00AC7508" w:rsidRPr="00040820" w:rsidRDefault="00AC7508" w:rsidP="00DC1607">
            <w:pPr>
              <w:jc w:val="center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Остаток бюджетной вакцины</w:t>
            </w:r>
          </w:p>
        </w:tc>
        <w:tc>
          <w:tcPr>
            <w:tcW w:w="603" w:type="pct"/>
            <w:hideMark/>
          </w:tcPr>
          <w:p w:rsidR="00AC7508" w:rsidRPr="00040820" w:rsidRDefault="00AC7508" w:rsidP="00DC1607">
            <w:pPr>
              <w:jc w:val="center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% остатка бюджетной вакцины</w:t>
            </w:r>
          </w:p>
        </w:tc>
        <w:tc>
          <w:tcPr>
            <w:tcW w:w="774" w:type="pct"/>
          </w:tcPr>
          <w:p w:rsidR="00AC7508" w:rsidRPr="00F02649" w:rsidRDefault="00AC7508" w:rsidP="00DC1607">
            <w:pPr>
              <w:rPr>
                <w:rFonts w:cs="Liberation Serif"/>
                <w:bCs/>
                <w:szCs w:val="28"/>
              </w:rPr>
            </w:pPr>
            <w:r>
              <w:rPr>
                <w:rFonts w:cs="Liberation Serif"/>
                <w:bCs/>
                <w:szCs w:val="28"/>
              </w:rPr>
              <w:t>Н</w:t>
            </w:r>
            <w:r w:rsidRPr="00F02649">
              <w:rPr>
                <w:rFonts w:cs="Liberation Serif"/>
                <w:bCs/>
                <w:szCs w:val="28"/>
              </w:rPr>
              <w:t xml:space="preserve">аселение </w:t>
            </w:r>
            <w:r>
              <w:rPr>
                <w:rFonts w:cs="Liberation Serif"/>
                <w:bCs/>
                <w:szCs w:val="28"/>
              </w:rPr>
              <w:t>ТФОМС</w:t>
            </w:r>
          </w:p>
          <w:p w:rsidR="00AC7508" w:rsidRPr="00F02649" w:rsidRDefault="00AC7508" w:rsidP="00DC1607">
            <w:pPr>
              <w:rPr>
                <w:rFonts w:cs="Liberation Serif"/>
                <w:color w:val="000000"/>
                <w:szCs w:val="28"/>
              </w:rPr>
            </w:pPr>
          </w:p>
        </w:tc>
        <w:tc>
          <w:tcPr>
            <w:tcW w:w="1288" w:type="pct"/>
            <w:noWrap/>
            <w:hideMark/>
          </w:tcPr>
          <w:p w:rsidR="00AC7508" w:rsidRPr="00040820" w:rsidRDefault="00AC7508" w:rsidP="00DC1607">
            <w:pPr>
              <w:rPr>
                <w:rFonts w:cs="Liberation Serif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 xml:space="preserve">Охват населения вакцинацией </w:t>
            </w:r>
            <w:r>
              <w:rPr>
                <w:rFonts w:cs="Liberation Serif"/>
                <w:color w:val="000000"/>
                <w:szCs w:val="28"/>
              </w:rPr>
              <w:t xml:space="preserve">против </w:t>
            </w:r>
            <w:r w:rsidRPr="00040820">
              <w:rPr>
                <w:rFonts w:cs="Liberation Serif"/>
                <w:color w:val="000000"/>
                <w:szCs w:val="28"/>
              </w:rPr>
              <w:t>гриппа</w:t>
            </w:r>
          </w:p>
        </w:tc>
      </w:tr>
      <w:tr w:rsidR="00AC7508" w:rsidRPr="00F02649" w:rsidTr="00DC1607">
        <w:trPr>
          <w:trHeight w:val="315"/>
        </w:trPr>
        <w:tc>
          <w:tcPr>
            <w:tcW w:w="1129" w:type="pct"/>
            <w:hideMark/>
          </w:tcPr>
          <w:p w:rsidR="00AC7508" w:rsidRPr="00040820" w:rsidRDefault="00AC7508" w:rsidP="00DC1607">
            <w:pPr>
              <w:rPr>
                <w:rFonts w:cs="Liberation Serif"/>
                <w:bCs/>
                <w:color w:val="000000"/>
                <w:szCs w:val="28"/>
              </w:rPr>
            </w:pPr>
            <w:r w:rsidRPr="00040820">
              <w:rPr>
                <w:rFonts w:cs="Liberation Serif"/>
                <w:bCs/>
                <w:color w:val="000000"/>
                <w:szCs w:val="28"/>
              </w:rPr>
              <w:t>Восточный округ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155710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30382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19,51%</w:t>
            </w:r>
          </w:p>
        </w:tc>
        <w:tc>
          <w:tcPr>
            <w:tcW w:w="774" w:type="pct"/>
            <w:vAlign w:val="bottom"/>
          </w:tcPr>
          <w:p w:rsidR="00AC7508" w:rsidRPr="00F02649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F02649">
              <w:rPr>
                <w:rFonts w:cs="Liberation Serif"/>
                <w:bCs/>
                <w:szCs w:val="28"/>
              </w:rPr>
              <w:t>390014</w:t>
            </w:r>
          </w:p>
        </w:tc>
        <w:tc>
          <w:tcPr>
            <w:tcW w:w="1288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34,48</w:t>
            </w:r>
          </w:p>
        </w:tc>
      </w:tr>
      <w:tr w:rsidR="00AC7508" w:rsidRPr="00F02649" w:rsidTr="00DC1607">
        <w:trPr>
          <w:trHeight w:val="315"/>
        </w:trPr>
        <w:tc>
          <w:tcPr>
            <w:tcW w:w="1129" w:type="pct"/>
            <w:hideMark/>
          </w:tcPr>
          <w:p w:rsidR="00AC7508" w:rsidRPr="00040820" w:rsidRDefault="00AC7508" w:rsidP="00DC1607">
            <w:pPr>
              <w:rPr>
                <w:rFonts w:cs="Liberation Serif"/>
                <w:bCs/>
                <w:color w:val="000000"/>
                <w:szCs w:val="28"/>
              </w:rPr>
            </w:pPr>
            <w:r w:rsidRPr="00040820">
              <w:rPr>
                <w:rFonts w:cs="Liberation Serif"/>
                <w:bCs/>
                <w:color w:val="000000"/>
                <w:szCs w:val="28"/>
              </w:rPr>
              <w:t>Горнозаводской округ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218150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35005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16,05%</w:t>
            </w:r>
          </w:p>
        </w:tc>
        <w:tc>
          <w:tcPr>
            <w:tcW w:w="774" w:type="pct"/>
            <w:vAlign w:val="bottom"/>
          </w:tcPr>
          <w:p w:rsidR="00AC7508" w:rsidRPr="00F02649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F02649">
              <w:rPr>
                <w:rFonts w:cs="Liberation Serif"/>
                <w:bCs/>
                <w:szCs w:val="28"/>
              </w:rPr>
              <w:t>625386</w:t>
            </w:r>
          </w:p>
        </w:tc>
        <w:tc>
          <w:tcPr>
            <w:tcW w:w="1288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33,39</w:t>
            </w:r>
          </w:p>
        </w:tc>
      </w:tr>
      <w:tr w:rsidR="00AC7508" w:rsidRPr="00F02649" w:rsidTr="00DC1607">
        <w:trPr>
          <w:trHeight w:val="315"/>
        </w:trPr>
        <w:tc>
          <w:tcPr>
            <w:tcW w:w="1129" w:type="pct"/>
            <w:hideMark/>
          </w:tcPr>
          <w:p w:rsidR="00AC7508" w:rsidRPr="00040820" w:rsidRDefault="00AC7508" w:rsidP="00DC1607">
            <w:pPr>
              <w:rPr>
                <w:rFonts w:cs="Liberation Serif"/>
                <w:bCs/>
                <w:color w:val="000000"/>
                <w:szCs w:val="28"/>
              </w:rPr>
            </w:pPr>
            <w:r w:rsidRPr="00040820">
              <w:rPr>
                <w:rFonts w:cs="Liberation Serif"/>
                <w:bCs/>
                <w:color w:val="000000"/>
                <w:szCs w:val="28"/>
              </w:rPr>
              <w:t>Западный округ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207990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35509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17,07%</w:t>
            </w:r>
          </w:p>
        </w:tc>
        <w:tc>
          <w:tcPr>
            <w:tcW w:w="774" w:type="pct"/>
            <w:vAlign w:val="bottom"/>
          </w:tcPr>
          <w:p w:rsidR="00AC7508" w:rsidRPr="00F02649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F02649">
              <w:rPr>
                <w:rFonts w:cs="Liberation Serif"/>
                <w:bCs/>
                <w:szCs w:val="28"/>
              </w:rPr>
              <w:t>556787</w:t>
            </w:r>
          </w:p>
        </w:tc>
        <w:tc>
          <w:tcPr>
            <w:tcW w:w="1288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35,40</w:t>
            </w:r>
          </w:p>
        </w:tc>
      </w:tr>
      <w:tr w:rsidR="00AC7508" w:rsidRPr="00F02649" w:rsidTr="00DC1607">
        <w:trPr>
          <w:trHeight w:val="315"/>
        </w:trPr>
        <w:tc>
          <w:tcPr>
            <w:tcW w:w="1129" w:type="pct"/>
            <w:hideMark/>
          </w:tcPr>
          <w:p w:rsidR="00AC7508" w:rsidRPr="00040820" w:rsidRDefault="00AC7508" w:rsidP="00DC1607">
            <w:pPr>
              <w:rPr>
                <w:rFonts w:cs="Liberation Serif"/>
                <w:bCs/>
                <w:color w:val="000000"/>
                <w:szCs w:val="28"/>
              </w:rPr>
            </w:pPr>
            <w:r w:rsidRPr="00040820">
              <w:rPr>
                <w:rFonts w:cs="Liberation Serif"/>
                <w:bCs/>
                <w:color w:val="000000"/>
                <w:szCs w:val="28"/>
              </w:rPr>
              <w:t>Северный округ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120230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32832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27,31%</w:t>
            </w:r>
          </w:p>
        </w:tc>
        <w:tc>
          <w:tcPr>
            <w:tcW w:w="774" w:type="pct"/>
            <w:vAlign w:val="bottom"/>
          </w:tcPr>
          <w:p w:rsidR="00AC7508" w:rsidRPr="00F02649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F02649">
              <w:rPr>
                <w:rFonts w:cs="Liberation Serif"/>
                <w:bCs/>
                <w:szCs w:val="28"/>
              </w:rPr>
              <w:t>268338</w:t>
            </w:r>
          </w:p>
        </w:tc>
        <w:tc>
          <w:tcPr>
            <w:tcW w:w="1288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36,95</w:t>
            </w:r>
          </w:p>
        </w:tc>
      </w:tr>
      <w:tr w:rsidR="00AC7508" w:rsidRPr="00F02649" w:rsidTr="00DC1607">
        <w:trPr>
          <w:trHeight w:val="315"/>
        </w:trPr>
        <w:tc>
          <w:tcPr>
            <w:tcW w:w="1129" w:type="pct"/>
            <w:hideMark/>
          </w:tcPr>
          <w:p w:rsidR="00AC7508" w:rsidRPr="00040820" w:rsidRDefault="00AC7508" w:rsidP="00DC1607">
            <w:pPr>
              <w:rPr>
                <w:rFonts w:cs="Liberation Serif"/>
                <w:bCs/>
                <w:color w:val="000000"/>
                <w:szCs w:val="28"/>
              </w:rPr>
            </w:pPr>
            <w:r w:rsidRPr="00040820">
              <w:rPr>
                <w:rFonts w:cs="Liberation Serif"/>
                <w:bCs/>
                <w:color w:val="000000"/>
                <w:szCs w:val="28"/>
              </w:rPr>
              <w:t>Южный округ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213820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42835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20,03%</w:t>
            </w:r>
          </w:p>
        </w:tc>
        <w:tc>
          <w:tcPr>
            <w:tcW w:w="774" w:type="pct"/>
            <w:vAlign w:val="bottom"/>
          </w:tcPr>
          <w:p w:rsidR="00AC7508" w:rsidRPr="00F02649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F02649">
              <w:rPr>
                <w:rFonts w:cs="Liberation Serif"/>
                <w:bCs/>
                <w:szCs w:val="28"/>
              </w:rPr>
              <w:t>615468</w:t>
            </w:r>
          </w:p>
        </w:tc>
        <w:tc>
          <w:tcPr>
            <w:tcW w:w="1288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32,46</w:t>
            </w:r>
          </w:p>
        </w:tc>
      </w:tr>
      <w:tr w:rsidR="00AC7508" w:rsidRPr="00F02649" w:rsidTr="00DC1607">
        <w:trPr>
          <w:trHeight w:val="315"/>
        </w:trPr>
        <w:tc>
          <w:tcPr>
            <w:tcW w:w="1129" w:type="pct"/>
            <w:hideMark/>
          </w:tcPr>
          <w:p w:rsidR="00AC7508" w:rsidRPr="00040820" w:rsidRDefault="00AC7508" w:rsidP="00DC1607">
            <w:pPr>
              <w:rPr>
                <w:rFonts w:cs="Liberation Serif"/>
                <w:bCs/>
                <w:color w:val="000000"/>
                <w:szCs w:val="28"/>
              </w:rPr>
            </w:pPr>
            <w:r w:rsidRPr="00040820">
              <w:rPr>
                <w:rFonts w:cs="Liberation Serif"/>
                <w:bCs/>
                <w:color w:val="000000"/>
                <w:szCs w:val="28"/>
              </w:rPr>
              <w:t>г. Екатеринбург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676510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177707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26,27%</w:t>
            </w:r>
          </w:p>
        </w:tc>
        <w:tc>
          <w:tcPr>
            <w:tcW w:w="774" w:type="pct"/>
            <w:vAlign w:val="bottom"/>
          </w:tcPr>
          <w:p w:rsidR="00AC7508" w:rsidRPr="00F02649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F02649">
              <w:rPr>
                <w:rFonts w:cs="Liberation Serif"/>
                <w:bCs/>
                <w:szCs w:val="28"/>
              </w:rPr>
              <w:t>1676514</w:t>
            </w:r>
          </w:p>
        </w:tc>
        <w:tc>
          <w:tcPr>
            <w:tcW w:w="1288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34,95</w:t>
            </w:r>
          </w:p>
        </w:tc>
      </w:tr>
      <w:tr w:rsidR="00AC7508" w:rsidRPr="00F02649" w:rsidTr="00DC1607">
        <w:trPr>
          <w:trHeight w:val="315"/>
        </w:trPr>
        <w:tc>
          <w:tcPr>
            <w:tcW w:w="1129" w:type="pct"/>
            <w:hideMark/>
          </w:tcPr>
          <w:p w:rsidR="00AC7508" w:rsidRPr="00040820" w:rsidRDefault="00AC7508" w:rsidP="00DC1607">
            <w:pPr>
              <w:rPr>
                <w:rFonts w:cs="Liberation Serif"/>
                <w:bCs/>
                <w:color w:val="000000"/>
                <w:szCs w:val="28"/>
              </w:rPr>
            </w:pPr>
            <w:r w:rsidRPr="00040820">
              <w:rPr>
                <w:rFonts w:cs="Liberation Serif"/>
                <w:bCs/>
                <w:color w:val="000000"/>
                <w:szCs w:val="28"/>
              </w:rPr>
              <w:t>Свердловская область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1592410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354270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22,25%</w:t>
            </w:r>
          </w:p>
        </w:tc>
        <w:tc>
          <w:tcPr>
            <w:tcW w:w="774" w:type="pct"/>
            <w:vAlign w:val="bottom"/>
          </w:tcPr>
          <w:p w:rsidR="00AC7508" w:rsidRPr="00F02649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F02649">
              <w:rPr>
                <w:rFonts w:cs="Liberation Serif"/>
                <w:bCs/>
                <w:szCs w:val="28"/>
              </w:rPr>
              <w:t>4139498</w:t>
            </w:r>
          </w:p>
        </w:tc>
        <w:tc>
          <w:tcPr>
            <w:tcW w:w="1288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34,43</w:t>
            </w:r>
          </w:p>
        </w:tc>
      </w:tr>
    </w:tbl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/>
        <w:rPr>
          <w:rFonts w:cs="Liberation Serif"/>
        </w:rPr>
      </w:pPr>
      <w:bookmarkStart w:id="0" w:name="_GoBack"/>
      <w:bookmarkEnd w:id="0"/>
    </w:p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/>
        <w:rPr>
          <w:rFonts w:cs="Liberation Serif"/>
        </w:rPr>
        <w:sectPr w:rsidR="00AC7508" w:rsidSect="00040820">
          <w:type w:val="continuous"/>
          <w:pgSz w:w="16834" w:h="11909" w:orient="landscape"/>
          <w:pgMar w:top="1701" w:right="992" w:bottom="567" w:left="357" w:header="567" w:footer="465" w:gutter="0"/>
          <w:cols w:space="708"/>
          <w:docGrid w:linePitch="272"/>
        </w:sectPr>
      </w:pPr>
    </w:p>
    <w:p w:rsidR="003C0874" w:rsidRDefault="00AC7508" w:rsidP="00AC7508"/>
    <w:sectPr w:rsidR="003C0874" w:rsidSect="003502CB">
      <w:pgSz w:w="11909" w:h="16834"/>
      <w:pgMar w:top="992" w:right="567" w:bottom="357" w:left="992" w:header="567" w:footer="465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08"/>
    <w:rsid w:val="000758A1"/>
    <w:rsid w:val="000D4401"/>
    <w:rsid w:val="000E3777"/>
    <w:rsid w:val="00157953"/>
    <w:rsid w:val="00177C2D"/>
    <w:rsid w:val="001D3FBE"/>
    <w:rsid w:val="00205AEF"/>
    <w:rsid w:val="002E0718"/>
    <w:rsid w:val="0030706A"/>
    <w:rsid w:val="00316DD9"/>
    <w:rsid w:val="003502CB"/>
    <w:rsid w:val="003923BB"/>
    <w:rsid w:val="003C5AAE"/>
    <w:rsid w:val="004720CC"/>
    <w:rsid w:val="00474ABA"/>
    <w:rsid w:val="004D23F0"/>
    <w:rsid w:val="00507474"/>
    <w:rsid w:val="0052602B"/>
    <w:rsid w:val="00535B76"/>
    <w:rsid w:val="005610A4"/>
    <w:rsid w:val="005C6199"/>
    <w:rsid w:val="005D7671"/>
    <w:rsid w:val="0060337D"/>
    <w:rsid w:val="00621247"/>
    <w:rsid w:val="00641D78"/>
    <w:rsid w:val="00682077"/>
    <w:rsid w:val="006A786A"/>
    <w:rsid w:val="006E232E"/>
    <w:rsid w:val="006E309F"/>
    <w:rsid w:val="006F7DC7"/>
    <w:rsid w:val="00713F34"/>
    <w:rsid w:val="0075165D"/>
    <w:rsid w:val="007812DD"/>
    <w:rsid w:val="007A002E"/>
    <w:rsid w:val="007A26AB"/>
    <w:rsid w:val="007D7A66"/>
    <w:rsid w:val="007E2206"/>
    <w:rsid w:val="00844D5A"/>
    <w:rsid w:val="0084500F"/>
    <w:rsid w:val="008D10FF"/>
    <w:rsid w:val="00942CEE"/>
    <w:rsid w:val="009A7E41"/>
    <w:rsid w:val="009C3507"/>
    <w:rsid w:val="00A05C65"/>
    <w:rsid w:val="00A16071"/>
    <w:rsid w:val="00A63AD5"/>
    <w:rsid w:val="00A82135"/>
    <w:rsid w:val="00A853F7"/>
    <w:rsid w:val="00AA10D0"/>
    <w:rsid w:val="00AA5445"/>
    <w:rsid w:val="00AC7508"/>
    <w:rsid w:val="00AE1F4E"/>
    <w:rsid w:val="00B113BC"/>
    <w:rsid w:val="00B919D2"/>
    <w:rsid w:val="00BE4777"/>
    <w:rsid w:val="00BF6E4C"/>
    <w:rsid w:val="00C3173A"/>
    <w:rsid w:val="00C332F5"/>
    <w:rsid w:val="00C65138"/>
    <w:rsid w:val="00C76B15"/>
    <w:rsid w:val="00C76BD8"/>
    <w:rsid w:val="00C91381"/>
    <w:rsid w:val="00CD6646"/>
    <w:rsid w:val="00CD70AD"/>
    <w:rsid w:val="00D206E1"/>
    <w:rsid w:val="00D30E92"/>
    <w:rsid w:val="00D51929"/>
    <w:rsid w:val="00D537C4"/>
    <w:rsid w:val="00D95BA2"/>
    <w:rsid w:val="00DE174E"/>
    <w:rsid w:val="00E3546C"/>
    <w:rsid w:val="00E77919"/>
    <w:rsid w:val="00EB74BF"/>
    <w:rsid w:val="00F14CB4"/>
    <w:rsid w:val="00FB2E26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DAE66-1E4F-47BD-BCAB-98B51E68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7508"/>
    <w:rPr>
      <w:color w:val="0000FF"/>
      <w:u w:val="single"/>
    </w:rPr>
  </w:style>
  <w:style w:type="character" w:customStyle="1" w:styleId="FontStyle50">
    <w:name w:val="Font Style50"/>
    <w:uiPriority w:val="99"/>
    <w:rsid w:val="00AC75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39"/>
    <w:rsid w:val="00AC7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yandex.ru/cloud/66c6df565d2a0621f44680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Лебедкина П.В.</dc:creator>
  <cp:keywords/>
  <dc:description/>
  <cp:lastModifiedBy>Лебедкина П.В.</cp:lastModifiedBy>
  <cp:revision>1</cp:revision>
  <dcterms:created xsi:type="dcterms:W3CDTF">2024-10-23T04:51:00Z</dcterms:created>
  <dcterms:modified xsi:type="dcterms:W3CDTF">2024-10-23T04:53:00Z</dcterms:modified>
</cp:coreProperties>
</file>